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DA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171F7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 w14:paraId="1535B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调查企业名单</w:t>
      </w:r>
    </w:p>
    <w:p w14:paraId="3834C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69A0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玉米收获机：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北英虎农业机械股份有限公司、吉林牧神机械有限责任公司、九方泰禾国际重工（青岛）股份有限公司、辽宁辽拓大益农业机械股份有限公司（原辽宁辽拓大益农业机械有限公司）、石家庄天人农业机械装备有限公司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新疆牧神机械有限责任公司、勇猛机械股份有限公司、凯斯纽荷兰工业（哈尔滨）机械有限公司、约翰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·迪尔（佳木斯）农业机械有限公司、潍柴雷沃智慧农业科技股份有限公司（原潍柴雷沃重工股份有限公司）。</w:t>
      </w:r>
    </w:p>
    <w:p w14:paraId="6DFAC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全混合日粮制备机：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赤峰市晨博农机有限公司、石家庄翔航农业机械有限公司、科尔沁右翼中旗牧航农业装备有限公司、河北德佳机械制造有限责任公司、内蒙古汇楠机械有限公司、内蒙古大匠精工科技发展有限公司、内蒙古巨之牧机械设备有限公司、西乌珠穆沁旗鑫牧农机制造有限公司、石家庄盖氏机械设备有限公司、行唐县九牧机械设备有限公司。</w:t>
      </w:r>
    </w:p>
    <w:p w14:paraId="3DC2E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2026-04-03T02:43:27Z</dcterms:created>
  <dc:creator>Lenovo</dc:creator>
  <cp:lastModifiedBy>liudong</cp:lastModifiedBy>
  <dcterms:modified xsi:type="dcterms:W3CDTF">2026-04-03T02:43:38Z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eyJoZGlkIjoiNzM2ZGFjZjIyYjUyN2JjMDBhMTE3ZDczZTIwZDJmZGIiLCJ1c2VySWQiOiI1Mzg4NjM2NDYifQ==</vt:lpwstr>
  </property>
  <property fmtid="{D5CDD505-2E9C-101B-9397-08002B2CF9AE}" pid="4" name="ICV">
    <vt:lpwstr>C918AF7C9955429ABB7BA22197A89238_12</vt:lpwstr>
  </property>
</Properties>
</file>