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87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3" w:firstLineChars="200"/>
        <w:jc w:val="center"/>
        <w:textAlignment w:val="auto"/>
        <w:rPr>
          <w:rFonts w:hint="eastAsia" w:ascii="方正黑体_GBK" w:hAnsi="方正黑体_GBK" w:eastAsia="方正黑体_GBK" w:cs="方正黑体_GBK"/>
          <w:b/>
          <w:bCs/>
          <w:sz w:val="36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6"/>
          <w:szCs w:val="36"/>
          <w:lang w:eastAsia="zh-CN"/>
        </w:rPr>
        <w:t>植保无人机</w:t>
      </w:r>
      <w:r>
        <w:rPr>
          <w:rFonts w:hint="eastAsia" w:ascii="方正黑体_GBK" w:hAnsi="方正黑体_GBK" w:eastAsia="方正黑体_GBK" w:cs="方正黑体_GBK"/>
          <w:b/>
          <w:bCs/>
          <w:sz w:val="36"/>
          <w:szCs w:val="36"/>
        </w:rPr>
        <w:t>主要技术参数及配置要求</w:t>
      </w:r>
    </w:p>
    <w:p w14:paraId="6679A3CC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一、整机基础结构与防护要求</w:t>
      </w:r>
      <w:bookmarkStart w:id="0" w:name="_GoBack"/>
      <w:bookmarkEnd w:id="0"/>
    </w:p>
    <w:p w14:paraId="582271B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1.布局：四轴多旋翼植保飞行器，机臂、桨叶支持折叠收纳，方便道路转运、库房存放。</w:t>
      </w:r>
    </w:p>
    <w:p w14:paraId="5E3671A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2.防护：整机具备防尘防水防护，可在小雨、田间粉尘环境稳定作业。</w:t>
      </w:r>
    </w:p>
    <w:p w14:paraId="670B72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3.作业温度环境：0℃～40℃田间环境可正常起降作业。</w:t>
      </w:r>
    </w:p>
    <w:p w14:paraId="78E19FE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4.载重能力：满载药液状态下整机最大起飞重量≥140kg；更换颗粒播撒料箱后最大起飞重量≥145kg。</w:t>
      </w:r>
    </w:p>
    <w:p w14:paraId="67E95C9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5.基础自重：飞行器（含药箱、单块动力电池）空载总重≤60kg。</w:t>
      </w:r>
    </w:p>
    <w:p w14:paraId="5623C4A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6.轴距：机身对称轴距不低于2300mm。</w:t>
      </w:r>
    </w:p>
    <w:p w14:paraId="6886076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7.动力配置：4台大功率无刷动力电机，搭配大尺寸碳纤维复合材料螺旋桨，动力充沛，适配重载作业。</w:t>
      </w:r>
    </w:p>
    <w:p w14:paraId="0B6E6C3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8.外形收纳尺寸：折叠后整机体积小巧，普通轻型货车可单台装载转运。</w:t>
      </w:r>
    </w:p>
    <w:p w14:paraId="62479FCC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二、飞行、定位与操控性能</w:t>
      </w:r>
    </w:p>
    <w:p w14:paraId="3EDF8BB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1.高精度定位：搭载RTK差分卫星定位系统，定点喷洒无重喷漏喷；开阔地块悬停定位精准。</w:t>
      </w:r>
    </w:p>
    <w:p w14:paraId="0B40D1E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2.抗风能力：6级微风环境可稳定开展植保喷洒作业。</w:t>
      </w:r>
    </w:p>
    <w:p w14:paraId="1363A00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3.飞行速度：支持低速精细化打药，同时具备快速转场飞行能力。</w:t>
      </w:r>
    </w:p>
    <w:p w14:paraId="2FF7C2E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4.遥控图传：无遮挡田间作业，地面手持控制器与飞行器稳定通信距离≥10km，实时回传飞行画面、剩余药量、电量、作业面积。</w:t>
      </w:r>
    </w:p>
    <w:p w14:paraId="630BF0C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5.作业模式：标配全自动地块航线作业、AB点直线作业、手动操控、轨迹记忆复飞、低电量自动返航、失联保护、定高定速喷洒等功能。</w:t>
      </w:r>
    </w:p>
    <w:p w14:paraId="521567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6.操控终端：配套工业级带触控大屏遥控器，阳光下可视，操作简单适配基层农户、农技人员使用。</w:t>
      </w:r>
    </w:p>
    <w:p w14:paraId="3641B82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三、主动安全避障系统（核心安全硬性要求）</w:t>
      </w:r>
    </w:p>
    <w:p w14:paraId="785ADA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1.整机标配融合式障碍物感知系统，包含激光探测、毫米波雷达、视觉识别多重传感器，实现飞行器上下、前后、左右全方向障碍物检测。</w:t>
      </w:r>
    </w:p>
    <w:p w14:paraId="7267DA3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2.可自主识别电线、树木、电线杆、围墙、棚架等田间常见障碍物；飞行途中检测障碍自动减速、制动、绕行，降低田间炸机风险。</w:t>
      </w:r>
    </w:p>
    <w:p w14:paraId="609BCF2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3.细线（电线）识别能力强，田间电网密集地块可安全作业。</w:t>
      </w:r>
    </w:p>
    <w:p w14:paraId="566DECF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四、液体喷洒作业系统</w:t>
      </w:r>
    </w:p>
    <w:p w14:paraId="0136D1C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1.药箱容积：药液储存箱体有效容积≥80L，耐农药腐蚀，内置多重过滤装置，防止喷头堵塞。</w:t>
      </w:r>
    </w:p>
    <w:p w14:paraId="5A1D3BC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2.雾化喷头：标配不少于2组离心雾化喷头，支持拓展增加喷头提升作业效率。</w:t>
      </w:r>
    </w:p>
    <w:p w14:paraId="78C9B05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3.雾化效果：可调节雾滴大小，既能细雾弥雾用于果树、高秆作物，也可大流量粗雾用于大田病虫害统防统治。</w:t>
      </w:r>
    </w:p>
    <w:p w14:paraId="5770358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4.喷洒流量可调：大流量模式满足大面积快速作业，小流量适配精细化果园打药；喷头停机自动断液，无滴漏污染作物。</w:t>
      </w:r>
    </w:p>
    <w:p w14:paraId="4E48A8F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5.喷幅范围：单次喷洒有效宽度4米以上，宽幅作业提升每日作业亩数；支持变量喷洒，根据地块长势自动调节亩施药量。</w:t>
      </w:r>
    </w:p>
    <w:p w14:paraId="75AF147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五、拓展配套作业组件（可选采购）</w:t>
      </w:r>
    </w:p>
    <w:p w14:paraId="2CAA5D7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（1）颗粒肥料/种子播撒系统 </w:t>
      </w:r>
    </w:p>
    <w:p w14:paraId="471C752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1.颗粒料箱容量充足，单次装载颗粒物料≥85kg；出料均匀不堵料、不卡料。</w:t>
      </w:r>
    </w:p>
    <w:p w14:paraId="7F12644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2.播撒宽度3米以上，适配化肥撒施、谷物、牧草种子播种作业。</w:t>
      </w:r>
    </w:p>
    <w:p w14:paraId="7D786D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3.出料流量可无级调节，适配不同作物用肥量需求。</w:t>
      </w:r>
    </w:p>
    <w:p w14:paraId="2F5E8E9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（2）田间物资吊运组件</w:t>
      </w:r>
    </w:p>
    <w:p w14:paraId="05F108B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1.可承载农田物资转运，单次吊运重量≥90kg，用于田间农药、肥料转运。</w:t>
      </w:r>
    </w:p>
    <w:p w14:paraId="50205C2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2.配套加长安全吊绳，离地作业无磕碰。</w:t>
      </w:r>
    </w:p>
    <w:p w14:paraId="3EC51D4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六、智能动力电池及快充设备（无专属型号，只写功能）</w:t>
      </w:r>
    </w:p>
    <w:p w14:paraId="58A8654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1.智能植保专用高压锂电池，搭载内置智能管理系统，具备过充、过放、高温、短路多重安全保护。</w:t>
      </w:r>
    </w:p>
    <w:p w14:paraId="1A5198E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2.电池防水防尘，适应田间潮湿、多尘环境；单块电池重量轻便，单人可搬运更换。</w:t>
      </w:r>
    </w:p>
    <w:p w14:paraId="327D1C3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3.满载药液标准作业工况下，单次电池续航可完成连片地块喷洒作业，悬停作业时长不低于5分钟。</w:t>
      </w:r>
    </w:p>
    <w:p w14:paraId="6EC497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4.配套大功率快充设备，短时间完成电池补能，支持多块电池循环充电、连续全天作业；充电设备自带过热、漏电安全断电保护。</w:t>
      </w:r>
    </w:p>
    <w:p w14:paraId="63DD954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5.电池可与飞行器、充电器数据互通，实时显示电芯状态、剩余电量，具备电池老化自检提醒功能。</w:t>
      </w:r>
    </w:p>
    <w:p w14:paraId="44B6532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七、售后、培训配套要求（加分项，非硬性门槛）</w:t>
      </w:r>
    </w:p>
    <w:p w14:paraId="71A66D8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1.供应商提供整机原厂质保服务，核心动力、飞控、避障系统质保周期不少于1年。</w:t>
      </w:r>
    </w:p>
    <w:p w14:paraId="15C1B4E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2.免费上门开展操作培训、药剂配比、日常保养、故障简易排查教学，配套纸质操作手册。</w:t>
      </w:r>
    </w:p>
    <w:p w14:paraId="299446D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3.本地设有备件库，设备故障可快速更换配件，保障农忙时节不停工。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43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S Outlook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S Outlook"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AEF16"/>
    <w:rsid w:val="3FFAEF16"/>
    <w:rsid w:val="F3FB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2026-07-14T15:50:00Z</dcterms:created>
  <dc:creator>刘小莹</dc:creator>
  <cp:lastModifiedBy>刘小莹</cp:lastModifiedBy>
  <cp:lastPrinted>2026-07-14T15:53:42Z</cp:lastPrinted>
  <dcterms:modified xsi:type="dcterms:W3CDTF">2026-07-14T16:23:49Z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14F8864C788080C161EA556A045AAE7D_41</vt:lpwstr>
  </property>
</Properties>
</file>