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2026年1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月气候概况及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月气候预测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2026年1月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66053553"/>
      <w:bookmarkStart w:id="1" w:name="_Toc366053936"/>
      <w:bookmarkStart w:id="2" w:name="_Toc366054080"/>
      <w:bookmarkStart w:id="3" w:name="_Toc366053596"/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-9.2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-8.5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-11.7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高1.4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2026年、2025年及常年1月平均气温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较2025年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-7.9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</w:tbl>
    <w:p w14:paraId="7550817E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（二）降水</w:t>
      </w:r>
    </w:p>
    <w:p w14:paraId="203C7F28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月</w:t>
      </w:r>
      <w:bookmarkStart w:id="4" w:name="_GoBack"/>
      <w:bookmarkEnd w:id="4"/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偏少7成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0.1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少1倍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偏少9成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2025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少8成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少3成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2F50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" w:eastAsia="仿宋_GB2312" w:cs="Times New Roman"/>
          <w:b/>
          <w:sz w:val="24"/>
          <w:szCs w:val="28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表2 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2026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年、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2025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年及常年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月降水量（单位：毫米）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94"/>
        <w:gridCol w:w="1621"/>
        <w:gridCol w:w="1623"/>
        <w:gridCol w:w="1623"/>
        <w:gridCol w:w="1624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1621" w:type="dxa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623" w:type="dxa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常年1月</w:t>
            </w:r>
          </w:p>
        </w:tc>
        <w:tc>
          <w:tcPr>
            <w:tcW w:w="843" w:type="pct"/>
            <w:noWrap/>
            <w:vAlign w:val="center"/>
          </w:tcPr>
          <w:p w14:paraId="45B28720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eastAsia="zh-CN" w:bidi="ar"/>
              </w:rPr>
              <w:t>2025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43" w:type="pct"/>
            <w:noWrap/>
            <w:vAlign w:val="center"/>
          </w:tcPr>
          <w:p w14:paraId="57D967DE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center"/>
          </w:tcPr>
          <w:p w14:paraId="3A01D8F5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0.3</w:t>
            </w:r>
          </w:p>
        </w:tc>
        <w:tc>
          <w:tcPr>
            <w:tcW w:w="1621" w:type="dxa"/>
            <w:noWrap/>
            <w:vAlign w:val="center"/>
          </w:tcPr>
          <w:p w14:paraId="12081F74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6.5</w:t>
            </w:r>
          </w:p>
        </w:tc>
        <w:tc>
          <w:tcPr>
            <w:tcW w:w="1623" w:type="dxa"/>
            <w:noWrap/>
            <w:vAlign w:val="center"/>
          </w:tcPr>
          <w:p w14:paraId="5B22A156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0.8</w:t>
            </w:r>
          </w:p>
        </w:tc>
        <w:tc>
          <w:tcPr>
            <w:tcW w:w="843" w:type="pct"/>
            <w:noWrap/>
            <w:vAlign w:val="center"/>
          </w:tcPr>
          <w:p w14:paraId="456F231F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43" w:type="pct"/>
            <w:noWrap/>
            <w:vAlign w:val="center"/>
          </w:tcPr>
          <w:p w14:paraId="55F8FE2C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少6成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center"/>
          </w:tcPr>
          <w:p w14:paraId="4594F654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3CD81FCB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3.6</w:t>
            </w:r>
          </w:p>
        </w:tc>
        <w:tc>
          <w:tcPr>
            <w:tcW w:w="1623" w:type="dxa"/>
            <w:noWrap/>
            <w:vAlign w:val="center"/>
          </w:tcPr>
          <w:p w14:paraId="6D369A34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0.7</w:t>
            </w:r>
          </w:p>
        </w:tc>
        <w:tc>
          <w:tcPr>
            <w:tcW w:w="843" w:type="pct"/>
            <w:noWrap/>
            <w:vAlign w:val="center"/>
          </w:tcPr>
          <w:p w14:paraId="05B7DE88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301C2B65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center"/>
          </w:tcPr>
          <w:p w14:paraId="3CA47E57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2BE4B652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4.5</w:t>
            </w:r>
          </w:p>
        </w:tc>
        <w:tc>
          <w:tcPr>
            <w:tcW w:w="1623" w:type="dxa"/>
            <w:noWrap/>
            <w:vAlign w:val="center"/>
          </w:tcPr>
          <w:p w14:paraId="1E827B5B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0.6</w:t>
            </w:r>
          </w:p>
        </w:tc>
        <w:tc>
          <w:tcPr>
            <w:tcW w:w="843" w:type="pct"/>
            <w:noWrap/>
            <w:vAlign w:val="center"/>
          </w:tcPr>
          <w:p w14:paraId="6EDFE570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0023E62D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center"/>
          </w:tcPr>
          <w:p w14:paraId="2A2CA119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0.4</w:t>
            </w:r>
          </w:p>
        </w:tc>
        <w:tc>
          <w:tcPr>
            <w:tcW w:w="1621" w:type="dxa"/>
            <w:noWrap/>
            <w:vAlign w:val="center"/>
          </w:tcPr>
          <w:p w14:paraId="37438935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4.2</w:t>
            </w:r>
          </w:p>
        </w:tc>
        <w:tc>
          <w:tcPr>
            <w:tcW w:w="1623" w:type="dxa"/>
            <w:noWrap/>
            <w:vAlign w:val="center"/>
          </w:tcPr>
          <w:p w14:paraId="620039F3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1.2</w:t>
            </w:r>
          </w:p>
        </w:tc>
        <w:tc>
          <w:tcPr>
            <w:tcW w:w="1623" w:type="dxa"/>
            <w:noWrap/>
            <w:vAlign w:val="center"/>
          </w:tcPr>
          <w:p w14:paraId="68CD5B39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  <w:tc>
          <w:tcPr>
            <w:tcW w:w="1623" w:type="dxa"/>
            <w:noWrap/>
            <w:vAlign w:val="center"/>
          </w:tcPr>
          <w:p w14:paraId="54DE8D5E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少7成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center"/>
          </w:tcPr>
          <w:p w14:paraId="288C96A1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75CBDDA8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6.1</w:t>
            </w:r>
          </w:p>
        </w:tc>
        <w:tc>
          <w:tcPr>
            <w:tcW w:w="1623" w:type="dxa"/>
            <w:noWrap/>
            <w:vAlign w:val="center"/>
          </w:tcPr>
          <w:p w14:paraId="314CF07F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1.2</w:t>
            </w:r>
          </w:p>
        </w:tc>
        <w:tc>
          <w:tcPr>
            <w:tcW w:w="1623" w:type="dxa"/>
            <w:noWrap/>
            <w:vAlign w:val="center"/>
          </w:tcPr>
          <w:p w14:paraId="2C8DD8BB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1BD26DFA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center"/>
          </w:tcPr>
          <w:p w14:paraId="1802DB11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6A3DF369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4.5</w:t>
            </w:r>
          </w:p>
        </w:tc>
        <w:tc>
          <w:tcPr>
            <w:tcW w:w="1623" w:type="dxa"/>
            <w:noWrap/>
            <w:vAlign w:val="center"/>
          </w:tcPr>
          <w:p w14:paraId="1A51B622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1.3</w:t>
            </w:r>
          </w:p>
        </w:tc>
        <w:tc>
          <w:tcPr>
            <w:tcW w:w="1623" w:type="dxa"/>
            <w:noWrap/>
            <w:vAlign w:val="center"/>
          </w:tcPr>
          <w:p w14:paraId="5AE65C9F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34EE33E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center"/>
          </w:tcPr>
          <w:p w14:paraId="35A445FD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0.0</w:t>
            </w:r>
          </w:p>
        </w:tc>
        <w:tc>
          <w:tcPr>
            <w:tcW w:w="1621" w:type="dxa"/>
            <w:noWrap/>
            <w:vAlign w:val="center"/>
          </w:tcPr>
          <w:p w14:paraId="4A401452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0.5</w:t>
            </w:r>
          </w:p>
        </w:tc>
        <w:tc>
          <w:tcPr>
            <w:tcW w:w="1623" w:type="dxa"/>
            <w:noWrap/>
            <w:vAlign w:val="center"/>
          </w:tcPr>
          <w:p w14:paraId="06201F12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0.6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center"/>
          </w:tcPr>
          <w:p w14:paraId="1933D2E4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2.0</w:t>
            </w:r>
          </w:p>
        </w:tc>
        <w:tc>
          <w:tcPr>
            <w:tcW w:w="1621" w:type="dxa"/>
            <w:noWrap/>
            <w:vAlign w:val="center"/>
          </w:tcPr>
          <w:p w14:paraId="386F7D07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5.8</w:t>
            </w:r>
          </w:p>
        </w:tc>
        <w:tc>
          <w:tcPr>
            <w:tcW w:w="1623" w:type="dxa"/>
            <w:noWrap/>
            <w:vAlign w:val="center"/>
          </w:tcPr>
          <w:p w14:paraId="4D0B652D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1.4</w:t>
            </w:r>
          </w:p>
        </w:tc>
        <w:tc>
          <w:tcPr>
            <w:tcW w:w="843" w:type="pct"/>
            <w:noWrap/>
            <w:vAlign w:val="center"/>
          </w:tcPr>
          <w:p w14:paraId="69CA3521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少7成</w:t>
            </w:r>
          </w:p>
        </w:tc>
        <w:tc>
          <w:tcPr>
            <w:tcW w:w="843" w:type="pct"/>
            <w:noWrap/>
            <w:vAlign w:val="center"/>
          </w:tcPr>
          <w:p w14:paraId="2BB64CC8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多4成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center"/>
          </w:tcPr>
          <w:p w14:paraId="3AA9655B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0.1</w:t>
            </w:r>
          </w:p>
        </w:tc>
        <w:tc>
          <w:tcPr>
            <w:tcW w:w="1621" w:type="dxa"/>
            <w:noWrap/>
            <w:vAlign w:val="center"/>
          </w:tcPr>
          <w:p w14:paraId="54A9EE0B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6.0</w:t>
            </w:r>
          </w:p>
        </w:tc>
        <w:tc>
          <w:tcPr>
            <w:tcW w:w="1623" w:type="dxa"/>
            <w:noWrap/>
            <w:vAlign w:val="center"/>
          </w:tcPr>
          <w:p w14:paraId="40AA4894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1.7</w:t>
            </w:r>
          </w:p>
        </w:tc>
        <w:tc>
          <w:tcPr>
            <w:tcW w:w="843" w:type="pct"/>
            <w:noWrap/>
            <w:vAlign w:val="center"/>
          </w:tcPr>
          <w:p w14:paraId="185175A2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843" w:type="pct"/>
            <w:noWrap/>
            <w:vAlign w:val="center"/>
          </w:tcPr>
          <w:p w14:paraId="15D7E24F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widowControl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0.1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4.5</w:t>
            </w:r>
          </w:p>
        </w:tc>
        <w:tc>
          <w:tcPr>
            <w:tcW w:w="1623" w:type="dxa"/>
            <w:noWrap/>
            <w:vAlign w:val="center"/>
          </w:tcPr>
          <w:p w14:paraId="57D5CD50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1.0</w:t>
            </w:r>
          </w:p>
        </w:tc>
        <w:tc>
          <w:tcPr>
            <w:tcW w:w="1623" w:type="dxa"/>
            <w:noWrap/>
            <w:vAlign w:val="center"/>
          </w:tcPr>
          <w:p w14:paraId="2B9BF252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少1倍</w:t>
            </w:r>
          </w:p>
        </w:tc>
        <w:tc>
          <w:tcPr>
            <w:tcW w:w="1623" w:type="dxa"/>
            <w:noWrap/>
            <w:vAlign w:val="center"/>
          </w:tcPr>
          <w:p w14:paraId="3FE5AF3F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1.0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5.2</w:t>
            </w:r>
          </w:p>
        </w:tc>
        <w:tc>
          <w:tcPr>
            <w:tcW w:w="1623" w:type="dxa"/>
            <w:noWrap/>
            <w:vAlign w:val="center"/>
          </w:tcPr>
          <w:p w14:paraId="52E5E8B7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1.4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1011D29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少8成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018608A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少3成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0.3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4.6</w:t>
            </w:r>
          </w:p>
        </w:tc>
        <w:tc>
          <w:tcPr>
            <w:tcW w:w="1623" w:type="dxa"/>
            <w:noWrap/>
            <w:vAlign w:val="center"/>
          </w:tcPr>
          <w:p w14:paraId="6E36A33F">
            <w:pPr>
              <w:widowControl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1.1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少9成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widowControl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val="en-US" w:eastAsia="zh-CN" w:bidi="ar"/>
              </w:rPr>
              <w:t>少7成</w:t>
            </w:r>
          </w:p>
        </w:tc>
      </w:tr>
    </w:tbl>
    <w:p w14:paraId="1CAC54B2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5985" cy="1974850"/>
            <wp:effectExtent l="9525" t="9525" r="15240" b="15875"/>
            <wp:docPr id="6" name="图片 6" descr="1月降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月降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1974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</w:t>
      </w:r>
      <w:r>
        <w:rPr>
          <w:rFonts w:hint="eastAsia" w:ascii="仿宋_GB2312" w:hAnsi="仿宋" w:eastAsia="仿宋_GB2312"/>
          <w:b/>
          <w:szCs w:val="28"/>
          <w:lang w:eastAsia="zh-CN"/>
        </w:rPr>
        <w:t>2026</w:t>
      </w:r>
      <w:r>
        <w:rPr>
          <w:rFonts w:hint="eastAsia" w:ascii="仿宋_GB2312" w:hAnsi="仿宋" w:eastAsia="仿宋_GB2312"/>
          <w:b/>
          <w:szCs w:val="28"/>
        </w:rPr>
        <w:t>年、</w:t>
      </w:r>
      <w:r>
        <w:rPr>
          <w:rFonts w:hint="eastAsia" w:ascii="仿宋_GB2312" w:hAnsi="仿宋" w:eastAsia="仿宋_GB2312"/>
          <w:b/>
          <w:szCs w:val="28"/>
          <w:lang w:eastAsia="zh-CN"/>
        </w:rPr>
        <w:t>2025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/>
          <w:szCs w:val="28"/>
        </w:rPr>
        <w:t>月降水量（单位：毫米）</w:t>
      </w:r>
    </w:p>
    <w:p w14:paraId="1CAE4A00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（三）大风</w:t>
      </w:r>
    </w:p>
    <w:p w14:paraId="0187012D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月全市九个国家级气象站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中乌拉特中旗有3日大风，杭锦后旗、五原县、乌拉特后旗、海力素有2日大风，磴口县、乌拉特前旗有1日大风，临河区、大佘太无大风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（四）日照</w:t>
      </w:r>
    </w:p>
    <w:p w14:paraId="0A78DE1C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月全市九个国家级气象站日照时数均值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215.3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偏少6.6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2026年2</w:t>
      </w:r>
      <w:r>
        <w:rPr>
          <w:rFonts w:hint="eastAsia" w:ascii="黑体" w:eastAsia="黑体"/>
          <w:sz w:val="32"/>
          <w:szCs w:val="32"/>
        </w:rPr>
        <w:t>月气候预测</w:t>
      </w:r>
    </w:p>
    <w:p w14:paraId="15BB5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预计：</w:t>
      </w:r>
      <w:r>
        <w:rPr>
          <w:rFonts w:ascii="仿宋_GB2312" w:hAnsi="Calibri" w:eastAsia="仿宋_GB2312"/>
          <w:kern w:val="2"/>
          <w:sz w:val="32"/>
          <w:szCs w:val="32"/>
        </w:rPr>
        <w:t>2026年2月巴彦淖尔市降水量较常年少0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2成，平均气温较常年高0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1℃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9EA38D1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（一）降水过程</w:t>
      </w:r>
    </w:p>
    <w:p w14:paraId="0B9C089F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预计2026年2月影响巴彦淖尔市的主要降水过程有2次：</w:t>
      </w:r>
    </w:p>
    <w:p w14:paraId="7C03806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1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kern w:val="2"/>
          <w:sz w:val="32"/>
          <w:szCs w:val="32"/>
        </w:rPr>
        <w:t>日至1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kern w:val="2"/>
          <w:sz w:val="32"/>
          <w:szCs w:val="32"/>
        </w:rPr>
        <w:t>日，大部地区过程降水量0.1～2毫米。</w:t>
      </w:r>
    </w:p>
    <w:p w14:paraId="41F09535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24</w:t>
      </w:r>
      <w:r>
        <w:rPr>
          <w:rFonts w:ascii="仿宋_GB2312" w:hAnsi="Calibri" w:eastAsia="仿宋_GB2312"/>
          <w:kern w:val="2"/>
          <w:sz w:val="32"/>
          <w:szCs w:val="32"/>
        </w:rPr>
        <w:t>日至2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kern w:val="2"/>
          <w:sz w:val="32"/>
          <w:szCs w:val="32"/>
        </w:rPr>
        <w:t>日，大部地区过程降水量0.1～2毫米。</w:t>
      </w:r>
    </w:p>
    <w:p w14:paraId="05DE975F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0"/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（二）降温过程</w:t>
      </w:r>
    </w:p>
    <w:p w14:paraId="6FB3AE18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预计2026年2月影响巴彦淖尔市的主要降温过程有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5B2ABBE3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日，大部地区降温8～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2E5FCF07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65621AD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赵文毓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张杨飞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赵娜君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杨千蕙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7B734C"/>
    <w:rsid w:val="01A977A3"/>
    <w:rsid w:val="023818CB"/>
    <w:rsid w:val="02ED1C6E"/>
    <w:rsid w:val="03454927"/>
    <w:rsid w:val="037979A5"/>
    <w:rsid w:val="04A42800"/>
    <w:rsid w:val="051F3354"/>
    <w:rsid w:val="05BE3D95"/>
    <w:rsid w:val="091A383A"/>
    <w:rsid w:val="09954E0D"/>
    <w:rsid w:val="0A1356F4"/>
    <w:rsid w:val="0A5F5B47"/>
    <w:rsid w:val="0BB440E1"/>
    <w:rsid w:val="0C791A71"/>
    <w:rsid w:val="0C876567"/>
    <w:rsid w:val="0DA302E2"/>
    <w:rsid w:val="0DF742E8"/>
    <w:rsid w:val="0E2F130A"/>
    <w:rsid w:val="0E431CA7"/>
    <w:rsid w:val="0E43308A"/>
    <w:rsid w:val="0E4768C0"/>
    <w:rsid w:val="0F00541F"/>
    <w:rsid w:val="0FED7751"/>
    <w:rsid w:val="10755213"/>
    <w:rsid w:val="10E96938"/>
    <w:rsid w:val="118045F5"/>
    <w:rsid w:val="11C826A1"/>
    <w:rsid w:val="11F636E7"/>
    <w:rsid w:val="12103BCB"/>
    <w:rsid w:val="12242B84"/>
    <w:rsid w:val="125C471A"/>
    <w:rsid w:val="132D60B6"/>
    <w:rsid w:val="136A2E67"/>
    <w:rsid w:val="13A4281C"/>
    <w:rsid w:val="141A5DAD"/>
    <w:rsid w:val="14AF1AFB"/>
    <w:rsid w:val="169B7533"/>
    <w:rsid w:val="18144770"/>
    <w:rsid w:val="19094ED0"/>
    <w:rsid w:val="19270AE9"/>
    <w:rsid w:val="19D34306"/>
    <w:rsid w:val="1A094882"/>
    <w:rsid w:val="1A3B555D"/>
    <w:rsid w:val="1B3E70B3"/>
    <w:rsid w:val="1B4A1271"/>
    <w:rsid w:val="1B5B5EB7"/>
    <w:rsid w:val="1D6D0256"/>
    <w:rsid w:val="1D747C14"/>
    <w:rsid w:val="1DFC3255"/>
    <w:rsid w:val="1E90200F"/>
    <w:rsid w:val="1F1E1CD0"/>
    <w:rsid w:val="1F96331E"/>
    <w:rsid w:val="205920E7"/>
    <w:rsid w:val="211665C7"/>
    <w:rsid w:val="21F91F85"/>
    <w:rsid w:val="22350AE4"/>
    <w:rsid w:val="226F0FF7"/>
    <w:rsid w:val="2363323E"/>
    <w:rsid w:val="239C706C"/>
    <w:rsid w:val="242A0B1C"/>
    <w:rsid w:val="247F44FC"/>
    <w:rsid w:val="24C23FB0"/>
    <w:rsid w:val="252512E3"/>
    <w:rsid w:val="26321F6C"/>
    <w:rsid w:val="263C4B36"/>
    <w:rsid w:val="2714160F"/>
    <w:rsid w:val="279F537D"/>
    <w:rsid w:val="29DF6D41"/>
    <w:rsid w:val="2A2D5F92"/>
    <w:rsid w:val="2A400975"/>
    <w:rsid w:val="2A677CA8"/>
    <w:rsid w:val="2ABB472A"/>
    <w:rsid w:val="2BD4136D"/>
    <w:rsid w:val="2C4666BA"/>
    <w:rsid w:val="2C7A1F15"/>
    <w:rsid w:val="2D376F02"/>
    <w:rsid w:val="2DCF7851"/>
    <w:rsid w:val="2E217C7D"/>
    <w:rsid w:val="2EB55486"/>
    <w:rsid w:val="2EC25066"/>
    <w:rsid w:val="2EED10C4"/>
    <w:rsid w:val="2FD951A4"/>
    <w:rsid w:val="2FED2205"/>
    <w:rsid w:val="30B17ECF"/>
    <w:rsid w:val="30F31223"/>
    <w:rsid w:val="31DD1110"/>
    <w:rsid w:val="31FB2398"/>
    <w:rsid w:val="32A0644D"/>
    <w:rsid w:val="34160775"/>
    <w:rsid w:val="345179FF"/>
    <w:rsid w:val="368952C2"/>
    <w:rsid w:val="37272999"/>
    <w:rsid w:val="37294C63"/>
    <w:rsid w:val="374F5326"/>
    <w:rsid w:val="37C84E66"/>
    <w:rsid w:val="381673EB"/>
    <w:rsid w:val="391C56CC"/>
    <w:rsid w:val="396620B8"/>
    <w:rsid w:val="39C91647"/>
    <w:rsid w:val="3B003A6C"/>
    <w:rsid w:val="3D3B56F0"/>
    <w:rsid w:val="3F240247"/>
    <w:rsid w:val="3F7E3672"/>
    <w:rsid w:val="41D6104E"/>
    <w:rsid w:val="42132798"/>
    <w:rsid w:val="42787311"/>
    <w:rsid w:val="42BE54EF"/>
    <w:rsid w:val="4497145E"/>
    <w:rsid w:val="44EB3558"/>
    <w:rsid w:val="44FF0DB1"/>
    <w:rsid w:val="45012D7B"/>
    <w:rsid w:val="46E56B96"/>
    <w:rsid w:val="46E666CD"/>
    <w:rsid w:val="47A83982"/>
    <w:rsid w:val="49F7474D"/>
    <w:rsid w:val="4B49667C"/>
    <w:rsid w:val="4CF03E01"/>
    <w:rsid w:val="4D263C40"/>
    <w:rsid w:val="4E797E26"/>
    <w:rsid w:val="4E850579"/>
    <w:rsid w:val="4EEA3718"/>
    <w:rsid w:val="50463D38"/>
    <w:rsid w:val="50E83041"/>
    <w:rsid w:val="52C27FEE"/>
    <w:rsid w:val="52CD24EF"/>
    <w:rsid w:val="53126652"/>
    <w:rsid w:val="539B439B"/>
    <w:rsid w:val="53EC2E48"/>
    <w:rsid w:val="54C97CAA"/>
    <w:rsid w:val="54D46E00"/>
    <w:rsid w:val="54DA7A98"/>
    <w:rsid w:val="55050666"/>
    <w:rsid w:val="5516017D"/>
    <w:rsid w:val="553625CD"/>
    <w:rsid w:val="559E0172"/>
    <w:rsid w:val="56431446"/>
    <w:rsid w:val="56763553"/>
    <w:rsid w:val="58E3481A"/>
    <w:rsid w:val="59060509"/>
    <w:rsid w:val="59176E86"/>
    <w:rsid w:val="596040BD"/>
    <w:rsid w:val="5A14675E"/>
    <w:rsid w:val="5A5A044F"/>
    <w:rsid w:val="5B2353A2"/>
    <w:rsid w:val="5CDD56AB"/>
    <w:rsid w:val="5CEB2D80"/>
    <w:rsid w:val="5CFF599B"/>
    <w:rsid w:val="5E6A778C"/>
    <w:rsid w:val="5EA306D2"/>
    <w:rsid w:val="5F2D33BC"/>
    <w:rsid w:val="5F604A9D"/>
    <w:rsid w:val="60163727"/>
    <w:rsid w:val="60A2320D"/>
    <w:rsid w:val="6160203D"/>
    <w:rsid w:val="616E2A35"/>
    <w:rsid w:val="61836CAF"/>
    <w:rsid w:val="624D53FA"/>
    <w:rsid w:val="62855AEC"/>
    <w:rsid w:val="62DA067A"/>
    <w:rsid w:val="62EF4E48"/>
    <w:rsid w:val="635527B8"/>
    <w:rsid w:val="635F53E5"/>
    <w:rsid w:val="64175CC0"/>
    <w:rsid w:val="649249C7"/>
    <w:rsid w:val="664803D9"/>
    <w:rsid w:val="66622194"/>
    <w:rsid w:val="66BD6371"/>
    <w:rsid w:val="67286A40"/>
    <w:rsid w:val="67401089"/>
    <w:rsid w:val="67E20393"/>
    <w:rsid w:val="68AF64C7"/>
    <w:rsid w:val="6A794FDE"/>
    <w:rsid w:val="6AA45DD3"/>
    <w:rsid w:val="6B125805"/>
    <w:rsid w:val="6B5B2936"/>
    <w:rsid w:val="6BC76734"/>
    <w:rsid w:val="6C7076A1"/>
    <w:rsid w:val="6C922767"/>
    <w:rsid w:val="6CA61080"/>
    <w:rsid w:val="6DDD7632"/>
    <w:rsid w:val="6E3B0389"/>
    <w:rsid w:val="704F058F"/>
    <w:rsid w:val="71DF6349"/>
    <w:rsid w:val="721B2E1F"/>
    <w:rsid w:val="76876590"/>
    <w:rsid w:val="77BA7C42"/>
    <w:rsid w:val="77CA50CB"/>
    <w:rsid w:val="78495895"/>
    <w:rsid w:val="784C1F84"/>
    <w:rsid w:val="78520C1D"/>
    <w:rsid w:val="792E51E6"/>
    <w:rsid w:val="7A480094"/>
    <w:rsid w:val="7A870038"/>
    <w:rsid w:val="7A9D6AC7"/>
    <w:rsid w:val="7AE71AF0"/>
    <w:rsid w:val="7D435861"/>
    <w:rsid w:val="7D621902"/>
    <w:rsid w:val="7E0944F1"/>
    <w:rsid w:val="7EDE320A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1357</Characters>
  <Lines>0</Lines>
  <Paragraphs>0</Paragraphs>
  <TotalTime>24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2026-02-01T03:26:30Z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FC886466C753427EBEC352B3487F5945_13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